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2e5a85"/>
          <w:sz w:val="24"/>
          <w:szCs w:val="24"/>
        </w:rPr>
      </w:pPr>
      <w:bookmarkStart w:colFirst="0" w:colLast="0" w:name="_heading=h.8fxzgppvijfx"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-1253489</wp:posOffset>
            </wp:positionH>
            <wp:positionV relativeFrom="paragraph">
              <wp:posOffset>-1358899</wp:posOffset>
            </wp:positionV>
            <wp:extent cx="8133080" cy="10793730"/>
            <wp:effectExtent b="0" l="0" r="0" t="0"/>
            <wp:wrapNone/>
            <wp:docPr id="22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133080" cy="1079373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-724851</wp:posOffset>
                </wp:positionH>
                <wp:positionV relativeFrom="paragraph">
                  <wp:posOffset>201076</wp:posOffset>
                </wp:positionV>
                <wp:extent cx="7693025" cy="1286510"/>
                <wp:effectExtent b="0" l="0" r="0" t="0"/>
                <wp:wrapSquare wrapText="bothSides" distB="45720" distT="45720" distL="114300" distR="114300"/>
                <wp:docPr id="220" name=""/>
                <a:graphic>
                  <a:graphicData uri="http://schemas.microsoft.com/office/word/2010/wordprocessingShape">
                    <wps:wsp>
                      <wps:cNvSpPr/>
                      <wps:cNvPr id="2" name="Shape 2"/>
                      <wps:spPr>
                        <a:xfrm>
                          <a:off x="1504250" y="3141508"/>
                          <a:ext cx="7683500" cy="1276985"/>
                        </a:xfrm>
                        <a:prstGeom prst="rect">
                          <a:avLst/>
                        </a:prstGeom>
                        <a:solidFill>
                          <a:srgbClr val="FFFFFF">
                            <a:alpha val="69803"/>
                          </a:srgbClr>
                        </a:solidFill>
                        <a:ln>
                          <a:noFill/>
                        </a:ln>
                      </wps:spPr>
                      <wps:txbx>
                        <w:txbxContent>
                          <w:p w:rsidR="00000000" w:rsidDel="00000000" w:rsidP="00000000" w:rsidRDefault="00000000" w:rsidRPr="00000000">
                            <w:pPr>
                              <w:spacing w:after="0" w:before="120" w:line="258.99999618530273"/>
                              <w:ind w:left="0" w:right="454.00001525878906" w:firstLine="0"/>
                              <w:jc w:val="right"/>
                              <w:textDirection w:val="btLr"/>
                            </w:pPr>
                            <w:r w:rsidDel="00000000" w:rsidR="00000000" w:rsidRPr="00000000">
                              <w:rPr>
                                <w:rFonts w:ascii="Calibri" w:cs="Calibri" w:eastAsia="Calibri" w:hAnsi="Calibri"/>
                                <w:b w:val="1"/>
                                <w:i w:val="0"/>
                                <w:smallCaps w:val="0"/>
                                <w:strike w:val="0"/>
                                <w:color w:val="3b6766"/>
                                <w:sz w:val="44"/>
                                <w:vertAlign w:val="baseline"/>
                              </w:rPr>
                              <w:t xml:space="preserve"> </w:t>
                            </w:r>
                          </w:p>
                          <w:p w:rsidR="00000000" w:rsidDel="00000000" w:rsidP="00000000" w:rsidRDefault="00000000" w:rsidRPr="00000000">
                            <w:pPr>
                              <w:spacing w:after="0" w:before="0" w:line="258.99999618530273"/>
                              <w:ind w:left="0" w:right="454.00001525878906" w:firstLine="0"/>
                              <w:jc w:val="right"/>
                              <w:textDirection w:val="btLr"/>
                            </w:pPr>
                            <w:r w:rsidDel="00000000" w:rsidR="00000000" w:rsidRPr="00000000">
                              <w:rPr>
                                <w:rFonts w:ascii="Calibri" w:cs="Calibri" w:eastAsia="Calibri" w:hAnsi="Calibri"/>
                                <w:b w:val="1"/>
                                <w:i w:val="0"/>
                                <w:smallCaps w:val="0"/>
                                <w:strike w:val="0"/>
                                <w:color w:val="3b6766"/>
                                <w:sz w:val="44"/>
                                <w:vertAlign w:val="baseline"/>
                              </w:rPr>
                            </w:r>
                            <w:r w:rsidDel="00000000" w:rsidR="00000000" w:rsidRPr="00000000">
                              <w:rPr>
                                <w:rFonts w:ascii="Calibri" w:cs="Calibri" w:eastAsia="Calibri" w:hAnsi="Calibri"/>
                                <w:b w:val="1"/>
                                <w:i w:val="0"/>
                                <w:smallCaps w:val="0"/>
                                <w:strike w:val="0"/>
                                <w:color w:val="3b6766"/>
                                <w:sz w:val="44"/>
                                <w:vertAlign w:val="baseline"/>
                              </w:rPr>
                              <w:t xml:space="preserve">FAQ Call for financial support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-724851</wp:posOffset>
                </wp:positionH>
                <wp:positionV relativeFrom="paragraph">
                  <wp:posOffset>201076</wp:posOffset>
                </wp:positionV>
                <wp:extent cx="7693025" cy="1286510"/>
                <wp:effectExtent b="0" l="0" r="0" t="0"/>
                <wp:wrapSquare wrapText="bothSides" distB="45720" distT="45720" distL="114300" distR="114300"/>
                <wp:docPr id="22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693025" cy="128651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-724851</wp:posOffset>
                </wp:positionH>
                <wp:positionV relativeFrom="paragraph">
                  <wp:posOffset>9736766</wp:posOffset>
                </wp:positionV>
                <wp:extent cx="7693659" cy="1363163"/>
                <wp:effectExtent b="0" l="0" r="0" t="0"/>
                <wp:wrapNone/>
                <wp:docPr id="223" name=""/>
                <a:graphic>
                  <a:graphicData uri="http://schemas.microsoft.com/office/word/2010/wordprocessingShape">
                    <wps:wsp>
                      <wps:cNvSpPr/>
                      <wps:cNvPr id="5" name="Shape 5"/>
                      <wps:spPr>
                        <a:xfrm>
                          <a:off x="1503933" y="3103181"/>
                          <a:ext cx="7684134" cy="1353638"/>
                        </a:xfrm>
                        <a:prstGeom prst="rect">
                          <a:avLst/>
                        </a:prstGeom>
                        <a:solidFill>
                          <a:srgbClr val="FFFFFF"/>
                        </a:solidFill>
                        <a:ln>
                          <a:noFill/>
                        </a:ln>
                      </wps:spPr>
                      <wps:txbx>
                        <w:txbxContent>
                          <w:p w:rsidR="00000000" w:rsidDel="00000000" w:rsidP="00000000" w:rsidRDefault="00000000" w:rsidRPr="00000000">
                            <w:pPr>
                              <w:spacing w:after="0" w:before="0" w:line="258.99999618530273"/>
                              <w:ind w:left="0" w:right="454.00001525878906" w:firstLine="0"/>
                              <w:jc w:val="right"/>
                              <w:textDirection w:val="btLr"/>
                            </w:pPr>
                          </w:p>
                          <w:p w:rsidR="00000000" w:rsidDel="00000000" w:rsidP="00000000" w:rsidRDefault="00000000" w:rsidRPr="00000000">
                            <w:pPr>
                              <w:spacing w:after="0" w:before="0" w:line="258.99999618530273"/>
                              <w:ind w:left="0" w:right="454.00001525878906" w:firstLine="0"/>
                              <w:jc w:val="right"/>
                              <w:textDirection w:val="btLr"/>
                            </w:pPr>
                            <w:r w:rsidDel="00000000" w:rsidR="00000000" w:rsidRPr="00000000">
                              <w:rPr>
                                <w:rFonts w:ascii="Rouna Medium" w:cs="Rouna Medium" w:eastAsia="Rouna Medium" w:hAnsi="Rouna Medium"/>
                                <w:b w:val="1"/>
                                <w:i w:val="0"/>
                                <w:smallCaps w:val="0"/>
                                <w:strike w:val="0"/>
                                <w:color w:val="2e5a85"/>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-724851</wp:posOffset>
                </wp:positionH>
                <wp:positionV relativeFrom="paragraph">
                  <wp:posOffset>9736766</wp:posOffset>
                </wp:positionV>
                <wp:extent cx="7693659" cy="1363163"/>
                <wp:effectExtent b="0" l="0" r="0" t="0"/>
                <wp:wrapNone/>
                <wp:docPr id="22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7693659" cy="1363163"/>
                        </a:xfrm>
                        <a:prstGeom prst="rect"/>
                        <a:ln/>
                      </pic:spPr>
                    </pic:pic>
                  </a:graphicData>
                </a:graphic>
              </wp:anchor>
            </w:drawing>
          </mc:Fallback>
        </mc:AlternateContent>
      </w:r>
    </w:p>
    <w:p w:rsidR="00000000" w:rsidDel="00000000" w:rsidP="00000000" w:rsidRDefault="00000000" w:rsidRPr="00000000" w14:paraId="00000002">
      <w:pPr>
        <w:spacing w:after="360" w:before="360" w:lineRule="auto"/>
        <w:ind w:left="714" w:hanging="357"/>
        <w:rPr>
          <w:b w:val="1"/>
          <w:bCs w:val="1"/>
          <w:color w:val="2e5a85"/>
          <w:sz w:val="24"/>
          <w:szCs w:val="24"/>
        </w:rPr>
        <w:sectPr>
          <w:headerReference r:id="rId9" w:type="first"/>
          <w:footerReference r:id="rId10" w:type="default"/>
          <w:footerReference r:id="rId11" w:type="first"/>
          <w:footerReference r:id="rId12" w:type="even"/>
          <w:pgSz w:h="16838" w:w="11906" w:orient="portrait"/>
          <w:pgMar w:bottom="1134" w:top="0" w:left="1134" w:right="1134" w:header="708" w:footer="708"/>
          <w:pgNumType w:start="1"/>
        </w:sect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-250189</wp:posOffset>
            </wp:positionH>
            <wp:positionV relativeFrom="paragraph">
              <wp:posOffset>7912734</wp:posOffset>
            </wp:positionV>
            <wp:extent cx="3248660" cy="689369"/>
            <wp:effectExtent b="0" l="0" r="0" t="0"/>
            <wp:wrapNone/>
            <wp:docPr id="22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248660" cy="689369"/>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3085148</wp:posOffset>
                </wp:positionH>
                <wp:positionV relativeFrom="paragraph">
                  <wp:posOffset>7876858</wp:posOffset>
                </wp:positionV>
                <wp:extent cx="3618865" cy="898525"/>
                <wp:effectExtent b="0" l="0" r="0" t="0"/>
                <wp:wrapNone/>
                <wp:docPr id="222" name=""/>
                <a:graphic>
                  <a:graphicData uri="http://schemas.microsoft.com/office/word/2010/wordprocessingShape">
                    <wps:wsp>
                      <wps:cNvSpPr/>
                      <wps:cNvPr id="4" name="Shape 4"/>
                      <wps:spPr>
                        <a:xfrm>
                          <a:off x="3541330" y="3335500"/>
                          <a:ext cx="3609340" cy="8890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3b6766"/>
                                <w:sz w:val="18"/>
                                <w:vertAlign w:val="baseline"/>
                              </w:rPr>
                              <w:t xml:space="preserve">Funded by the European Union. Views and opinions expressed are however those of the authors only and do not necessarily reflect those of the European Union or EISMEA. Neither the European Union nor the granting authority can be held responsible for them.</w:t>
                            </w:r>
                          </w:p>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3b6766"/>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3085148</wp:posOffset>
                </wp:positionH>
                <wp:positionV relativeFrom="paragraph">
                  <wp:posOffset>7876858</wp:posOffset>
                </wp:positionV>
                <wp:extent cx="3618865" cy="898525"/>
                <wp:effectExtent b="0" l="0" r="0" t="0"/>
                <wp:wrapNone/>
                <wp:docPr id="22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618865" cy="898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-832801</wp:posOffset>
                </wp:positionH>
                <wp:positionV relativeFrom="paragraph">
                  <wp:posOffset>7394258</wp:posOffset>
                </wp:positionV>
                <wp:extent cx="3461593" cy="224155"/>
                <wp:effectExtent b="0" l="0" r="0" t="0"/>
                <wp:wrapNone/>
                <wp:docPr id="221" name=""/>
                <a:graphic>
                  <a:graphicData uri="http://schemas.microsoft.com/office/word/2010/wordprocessingShape">
                    <wps:wsp>
                      <wps:cNvSpPr/>
                      <wps:cNvPr id="3" name="Shape 3"/>
                      <wps:spPr>
                        <a:xfrm>
                          <a:off x="3619966" y="3672685"/>
                          <a:ext cx="3452068" cy="214630"/>
                        </a:xfrm>
                        <a:prstGeom prst="rect">
                          <a:avLst/>
                        </a:prstGeom>
                        <a:noFill/>
                        <a:ln>
                          <a:noFill/>
                        </a:ln>
                      </wps:spPr>
                      <wps:txbx>
                        <w:txbxContent>
                          <w:p w:rsidR="00000000" w:rsidDel="00000000" w:rsidP="00000000" w:rsidRDefault="00000000" w:rsidRPr="00000000">
                            <w:pPr>
                              <w:spacing w:after="160" w:before="0" w:line="192.00000286102295"/>
                              <w:ind w:left="0" w:right="0" w:firstLine="0"/>
                              <w:jc w:val="center"/>
                              <w:textDirection w:val="btLr"/>
                            </w:pPr>
                            <w:r w:rsidDel="00000000" w:rsidR="00000000" w:rsidRPr="00000000">
                              <w:rPr>
                                <w:rFonts w:ascii="Dubai Light" w:cs="Dubai Light" w:eastAsia="Dubai Light" w:hAnsi="Dubai Light"/>
                                <w:b w:val="0"/>
                                <w:i w:val="0"/>
                                <w:smallCaps w:val="0"/>
                                <w:strike w:val="0"/>
                                <w:color w:val="bfbfbf"/>
                                <w:sz w:val="20"/>
                                <w:vertAlign w:val="baseline"/>
                              </w:rPr>
                              <w:t xml:space="preserve">Image Credits: MidJourney AI prompt by Aleksandra Fomina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-832801</wp:posOffset>
                </wp:positionH>
                <wp:positionV relativeFrom="paragraph">
                  <wp:posOffset>7394258</wp:posOffset>
                </wp:positionV>
                <wp:extent cx="3461593" cy="224155"/>
                <wp:effectExtent b="0" l="0" r="0" t="0"/>
                <wp:wrapNone/>
                <wp:docPr id="22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461593" cy="224155"/>
                        </a:xfrm>
                        <a:prstGeom prst="rect"/>
                        <a:ln/>
                      </pic:spPr>
                    </pic:pic>
                  </a:graphicData>
                </a:graphic>
              </wp:anchor>
            </w:drawing>
          </mc:Fallback>
        </mc:AlternateContent>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spacing w:after="0" w:lineRule="auto"/>
        <w:ind w:right="454"/>
        <w:jc w:val="center"/>
        <w:rPr>
          <w:b w:val="1"/>
          <w:bCs w:val="1"/>
          <w:color w:val="3b6766"/>
          <w:sz w:val="24"/>
          <w:szCs w:val="24"/>
        </w:rPr>
      </w:pPr>
      <w:bookmarkStart w:colFirst="0" w:colLast="0" w:name="_heading=h.38c5z7zfda40" w:id="1"/>
      <w:bookmarkEnd w:id="1"/>
      <w:r w:rsidDel="00000000" w:rsidR="00000000" w:rsidRPr="00000000">
        <w:rPr>
          <w:b w:val="1"/>
          <w:bCs w:val="1"/>
          <w:color w:val="3b6766"/>
          <w:sz w:val="24"/>
          <w:szCs w:val="24"/>
          <w:rtl w:val="0"/>
        </w:rPr>
        <w:t xml:space="preserve">Single Market Programme (SMP COSME)</w:t>
      </w:r>
    </w:p>
    <w:p w:rsidR="00000000" w:rsidDel="00000000" w:rsidP="00000000" w:rsidRDefault="00000000" w:rsidRPr="00000000" w14:paraId="00000005">
      <w:pPr>
        <w:jc w:val="center"/>
        <w:rPr>
          <w:color w:val="000000"/>
          <w:sz w:val="24"/>
          <w:szCs w:val="24"/>
        </w:rPr>
      </w:pPr>
      <w:r w:rsidDel="00000000" w:rsidR="00000000" w:rsidRPr="00000000">
        <w:rPr>
          <w:rtl w:val="0"/>
        </w:rPr>
      </w:r>
    </w:p>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SMP-COSME-2023-TOURSME</w:t>
      </w:r>
    </w:p>
    <w:p w:rsidR="00000000" w:rsidDel="00000000" w:rsidP="00000000" w:rsidRDefault="00000000" w:rsidRPr="00000000" w14:paraId="00000007">
      <w:pPr>
        <w:jc w:val="center"/>
        <w:rPr>
          <w:b w:val="1"/>
          <w:bCs w:val="1"/>
          <w:sz w:val="24"/>
          <w:szCs w:val="24"/>
        </w:rPr>
      </w:pPr>
      <w:bookmarkStart w:colFirst="0" w:colLast="0" w:name="_heading=h.1mr4jig39q50" w:id="2"/>
      <w:bookmarkEnd w:id="2"/>
      <w:r w:rsidDel="00000000" w:rsidR="00000000" w:rsidRPr="00000000">
        <w:rPr>
          <w:b w:val="1"/>
          <w:bCs w:val="1"/>
          <w:sz w:val="24"/>
          <w:szCs w:val="24"/>
          <w:rtl w:val="0"/>
        </w:rPr>
        <w:t xml:space="preserve">Transitioning to a more sustainable and resilient ecosystem – empowering tourism SMEs</w:t>
      </w:r>
    </w:p>
    <w:p w:rsidR="00000000" w:rsidDel="00000000" w:rsidP="00000000" w:rsidRDefault="00000000" w:rsidRPr="00000000" w14:paraId="00000008">
      <w:pPr>
        <w:rPr>
          <w:b w:val="1"/>
          <w:bCs w:val="1"/>
          <w:sz w:val="24"/>
          <w:szCs w:val="24"/>
        </w:rPr>
      </w:pPr>
      <w:r w:rsidDel="00000000" w:rsidR="00000000" w:rsidRPr="00000000">
        <w:rPr>
          <w:rtl w:val="0"/>
        </w:rPr>
      </w:r>
    </w:p>
    <w:tbl>
      <w:tblPr>
        <w:tblStyle w:val="Table1"/>
        <w:tblW w:w="9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74"/>
        <w:gridCol w:w="5791"/>
        <w:tblGridChange w:id="0">
          <w:tblGrid>
            <w:gridCol w:w="3274"/>
            <w:gridCol w:w="5791"/>
          </w:tblGrid>
        </w:tblGridChange>
      </w:tblGrid>
      <w:tr>
        <w:trPr>
          <w:cantSplit w:val="0"/>
          <w:trHeight w:val="317" w:hRule="atLeast"/>
          <w:tblHeader w:val="0"/>
        </w:trPr>
        <w:tc>
          <w:tcPr>
            <w:vAlign w:val="center"/>
          </w:tcPr>
          <w:p w:rsidR="00000000" w:rsidDel="00000000" w:rsidP="00000000" w:rsidRDefault="00000000" w:rsidRPr="00000000" w14:paraId="00000009">
            <w:pPr>
              <w:spacing w:after="160" w:lineRule="auto"/>
              <w:ind w:left="0" w:right="193" w:hanging="2"/>
              <w:rPr>
                <w:rFonts w:ascii="Calibri" w:cs="Calibri" w:eastAsia="Calibri" w:hAnsi="Calibri"/>
                <w:b w:val="1"/>
                <w:bCs w:val="1"/>
                <w:color w:val="3b6766"/>
                <w:vertAlign w:val="baseline"/>
              </w:rPr>
            </w:pPr>
            <w:bookmarkStart w:colFirst="0" w:colLast="0" w:name="_heading=h.y24iwjpt31q1" w:id="3"/>
            <w:bookmarkEnd w:id="3"/>
            <w:r w:rsidDel="00000000" w:rsidR="00000000" w:rsidRPr="00000000">
              <w:rPr>
                <w:rFonts w:ascii="Calibri" w:cs="Calibri" w:eastAsia="Calibri" w:hAnsi="Calibri"/>
                <w:b w:val="1"/>
                <w:bCs w:val="1"/>
                <w:color w:val="3b6766"/>
                <w:vertAlign w:val="baseline"/>
                <w:rtl w:val="0"/>
              </w:rPr>
              <w:t xml:space="preserve">Name of the Project:</w:t>
            </w:r>
          </w:p>
        </w:tc>
        <w:tc>
          <w:tcPr>
            <w:vAlign w:val="center"/>
          </w:tcPr>
          <w:p w:rsidR="00000000" w:rsidDel="00000000" w:rsidP="00000000" w:rsidRDefault="00000000" w:rsidRPr="00000000" w14:paraId="0000000A">
            <w:pPr>
              <w:spacing w:after="160" w:lineRule="auto"/>
              <w:ind w:left="0" w:hanging="2"/>
              <w:rPr>
                <w:rFonts w:ascii="Calibri" w:cs="Calibri" w:eastAsia="Calibri" w:hAnsi="Calibri"/>
                <w:vertAlign w:val="baseline"/>
              </w:rPr>
            </w:pPr>
            <w:bookmarkStart w:colFirst="0" w:colLast="0" w:name="_heading=h.p4znxwsxtlne" w:id="4"/>
            <w:bookmarkEnd w:id="4"/>
            <w:r w:rsidDel="00000000" w:rsidR="00000000" w:rsidRPr="00000000">
              <w:rPr>
                <w:rFonts w:ascii="Calibri" w:cs="Calibri" w:eastAsia="Calibri" w:hAnsi="Calibri"/>
                <w:vertAlign w:val="baseline"/>
                <w:rtl w:val="0"/>
              </w:rPr>
              <w:t xml:space="preserve">Development of resilient tourism ecosystems along Mediterranean walking routes</w:t>
            </w:r>
          </w:p>
        </w:tc>
      </w:tr>
      <w:tr>
        <w:trPr>
          <w:cantSplit w:val="0"/>
          <w:trHeight w:val="317" w:hRule="atLeast"/>
          <w:tblHeader w:val="0"/>
        </w:trPr>
        <w:tc>
          <w:tcPr>
            <w:vAlign w:val="center"/>
          </w:tcPr>
          <w:p w:rsidR="00000000" w:rsidDel="00000000" w:rsidP="00000000" w:rsidRDefault="00000000" w:rsidRPr="00000000" w14:paraId="0000000B">
            <w:pPr>
              <w:spacing w:after="160" w:lineRule="auto"/>
              <w:ind w:left="0" w:right="193" w:hanging="2"/>
              <w:rPr>
                <w:rFonts w:ascii="Calibri" w:cs="Calibri" w:eastAsia="Calibri" w:hAnsi="Calibri"/>
                <w:b w:val="1"/>
                <w:bCs w:val="1"/>
                <w:color w:val="3b6766"/>
                <w:vertAlign w:val="baseline"/>
              </w:rPr>
            </w:pPr>
            <w:bookmarkStart w:colFirst="0" w:colLast="0" w:name="_heading=h.e8ztqdfwqrtb" w:id="5"/>
            <w:bookmarkEnd w:id="5"/>
            <w:r w:rsidDel="00000000" w:rsidR="00000000" w:rsidRPr="00000000">
              <w:rPr>
                <w:rFonts w:ascii="Calibri" w:cs="Calibri" w:eastAsia="Calibri" w:hAnsi="Calibri"/>
                <w:b w:val="1"/>
                <w:bCs w:val="1"/>
                <w:color w:val="3b6766"/>
                <w:vertAlign w:val="baseline"/>
                <w:rtl w:val="0"/>
              </w:rPr>
              <w:t xml:space="preserve">Acronym:</w:t>
            </w:r>
          </w:p>
        </w:tc>
        <w:tc>
          <w:tcPr>
            <w:vAlign w:val="center"/>
          </w:tcPr>
          <w:p w:rsidR="00000000" w:rsidDel="00000000" w:rsidP="00000000" w:rsidRDefault="00000000" w:rsidRPr="00000000" w14:paraId="0000000C">
            <w:pPr>
              <w:spacing w:after="160" w:lineRule="auto"/>
              <w:ind w:left="0" w:hanging="2"/>
              <w:rPr>
                <w:rFonts w:ascii="Calibri" w:cs="Calibri" w:eastAsia="Calibri" w:hAnsi="Calibri"/>
                <w:vertAlign w:val="baseline"/>
              </w:rPr>
            </w:pPr>
            <w:bookmarkStart w:colFirst="0" w:colLast="0" w:name="_heading=h.3wsgelwtogv6" w:id="6"/>
            <w:bookmarkEnd w:id="6"/>
            <w:r w:rsidDel="00000000" w:rsidR="00000000" w:rsidRPr="00000000">
              <w:rPr>
                <w:rFonts w:ascii="Calibri" w:cs="Calibri" w:eastAsia="Calibri" w:hAnsi="Calibri"/>
                <w:vertAlign w:val="baseline"/>
                <w:rtl w:val="0"/>
              </w:rPr>
              <w:t xml:space="preserve">DETOUR</w:t>
            </w:r>
          </w:p>
        </w:tc>
      </w:tr>
      <w:tr>
        <w:trPr>
          <w:cantSplit w:val="0"/>
          <w:trHeight w:val="317" w:hRule="atLeast"/>
          <w:tblHeader w:val="0"/>
        </w:trPr>
        <w:tc>
          <w:tcPr>
            <w:vAlign w:val="center"/>
          </w:tcPr>
          <w:p w:rsidR="00000000" w:rsidDel="00000000" w:rsidP="00000000" w:rsidRDefault="00000000" w:rsidRPr="00000000" w14:paraId="0000000D">
            <w:pPr>
              <w:spacing w:after="160" w:lineRule="auto"/>
              <w:ind w:left="0" w:right="193" w:hanging="2"/>
              <w:rPr>
                <w:rFonts w:ascii="Calibri" w:cs="Calibri" w:eastAsia="Calibri" w:hAnsi="Calibri"/>
                <w:b w:val="1"/>
                <w:bCs w:val="1"/>
                <w:color w:val="3b6766"/>
                <w:vertAlign w:val="baseline"/>
              </w:rPr>
            </w:pPr>
            <w:bookmarkStart w:colFirst="0" w:colLast="0" w:name="_heading=h.d31qy6xxsv03" w:id="7"/>
            <w:bookmarkEnd w:id="7"/>
            <w:r w:rsidDel="00000000" w:rsidR="00000000" w:rsidRPr="00000000">
              <w:rPr>
                <w:rFonts w:ascii="Calibri" w:cs="Calibri" w:eastAsia="Calibri" w:hAnsi="Calibri"/>
                <w:b w:val="1"/>
                <w:bCs w:val="1"/>
                <w:color w:val="3b6766"/>
                <w:vertAlign w:val="baseline"/>
                <w:rtl w:val="0"/>
              </w:rPr>
              <w:t xml:space="preserve">Proposal Number:</w:t>
            </w:r>
          </w:p>
        </w:tc>
        <w:tc>
          <w:tcPr>
            <w:vAlign w:val="center"/>
          </w:tcPr>
          <w:p w:rsidR="00000000" w:rsidDel="00000000" w:rsidP="00000000" w:rsidRDefault="00000000" w:rsidRPr="00000000" w14:paraId="0000000E">
            <w:pPr>
              <w:spacing w:after="160" w:lineRule="auto"/>
              <w:ind w:left="0" w:hanging="2"/>
              <w:rPr>
                <w:rFonts w:ascii="Calibri" w:cs="Calibri" w:eastAsia="Calibri" w:hAnsi="Calibri"/>
                <w:vertAlign w:val="baseline"/>
              </w:rPr>
            </w:pPr>
            <w:bookmarkStart w:colFirst="0" w:colLast="0" w:name="_heading=h.srzj2ofihmg2" w:id="8"/>
            <w:bookmarkEnd w:id="8"/>
            <w:r w:rsidDel="00000000" w:rsidR="00000000" w:rsidRPr="00000000">
              <w:rPr>
                <w:rFonts w:ascii="Calibri" w:cs="Calibri" w:eastAsia="Calibri" w:hAnsi="Calibri"/>
                <w:vertAlign w:val="baseline"/>
                <w:rtl w:val="0"/>
              </w:rPr>
              <w:t xml:space="preserve">101181295</w:t>
            </w:r>
          </w:p>
        </w:tc>
      </w:tr>
      <w:tr>
        <w:trPr>
          <w:cantSplit w:val="0"/>
          <w:trHeight w:val="317" w:hRule="atLeast"/>
          <w:tblHeader w:val="0"/>
        </w:trPr>
        <w:tc>
          <w:tcPr>
            <w:vAlign w:val="center"/>
          </w:tcPr>
          <w:p w:rsidR="00000000" w:rsidDel="00000000" w:rsidP="00000000" w:rsidRDefault="00000000" w:rsidRPr="00000000" w14:paraId="0000000F">
            <w:pPr>
              <w:spacing w:after="160" w:lineRule="auto"/>
              <w:ind w:left="0" w:right="193" w:hanging="2"/>
              <w:rPr>
                <w:rFonts w:ascii="Calibri" w:cs="Calibri" w:eastAsia="Calibri" w:hAnsi="Calibri"/>
                <w:b w:val="1"/>
                <w:bCs w:val="1"/>
                <w:color w:val="3b6766"/>
                <w:vertAlign w:val="baseline"/>
              </w:rPr>
            </w:pPr>
            <w:bookmarkStart w:colFirst="0" w:colLast="0" w:name="_heading=h.4se2n3bz7tb2" w:id="9"/>
            <w:bookmarkEnd w:id="9"/>
            <w:r w:rsidDel="00000000" w:rsidR="00000000" w:rsidRPr="00000000">
              <w:rPr>
                <w:rFonts w:ascii="Calibri" w:cs="Calibri" w:eastAsia="Calibri" w:hAnsi="Calibri"/>
                <w:b w:val="1"/>
                <w:bCs w:val="1"/>
                <w:color w:val="3b6766"/>
                <w:vertAlign w:val="baseline"/>
                <w:rtl w:val="0"/>
              </w:rPr>
              <w:t xml:space="preserve">Project Duration and start date:</w:t>
            </w:r>
          </w:p>
        </w:tc>
        <w:tc>
          <w:tcPr>
            <w:vAlign w:val="center"/>
          </w:tcPr>
          <w:p w:rsidR="00000000" w:rsidDel="00000000" w:rsidP="00000000" w:rsidRDefault="00000000" w:rsidRPr="00000000" w14:paraId="00000010">
            <w:pPr>
              <w:spacing w:after="160" w:lineRule="auto"/>
              <w:ind w:left="0" w:hanging="2"/>
              <w:rPr>
                <w:rFonts w:ascii="Calibri" w:cs="Calibri" w:eastAsia="Calibri" w:hAnsi="Calibri"/>
                <w:vertAlign w:val="baseline"/>
              </w:rPr>
            </w:pPr>
            <w:bookmarkStart w:colFirst="0" w:colLast="0" w:name="_heading=h.ulxmp2fn31ms" w:id="10"/>
            <w:bookmarkEnd w:id="10"/>
            <w:r w:rsidDel="00000000" w:rsidR="00000000" w:rsidRPr="00000000">
              <w:rPr>
                <w:rFonts w:ascii="Calibri" w:cs="Calibri" w:eastAsia="Calibri" w:hAnsi="Calibri"/>
                <w:vertAlign w:val="baseline"/>
                <w:rtl w:val="0"/>
              </w:rPr>
              <w:t xml:space="preserve">36 months, 01 November 2024</w:t>
            </w:r>
          </w:p>
        </w:tc>
      </w:tr>
      <w:tr>
        <w:trPr>
          <w:cantSplit w:val="0"/>
          <w:trHeight w:val="317" w:hRule="atLeast"/>
          <w:tblHeader w:val="0"/>
        </w:trPr>
        <w:tc>
          <w:tcPr>
            <w:vAlign w:val="center"/>
          </w:tcPr>
          <w:p w:rsidR="00000000" w:rsidDel="00000000" w:rsidP="00000000" w:rsidRDefault="00000000" w:rsidRPr="00000000" w14:paraId="00000011">
            <w:pPr>
              <w:spacing w:after="160" w:lineRule="auto"/>
              <w:ind w:left="0" w:right="193" w:hanging="2"/>
              <w:rPr>
                <w:rFonts w:ascii="Calibri" w:cs="Calibri" w:eastAsia="Calibri" w:hAnsi="Calibri"/>
                <w:b w:val="1"/>
                <w:bCs w:val="1"/>
                <w:color w:val="3b6766"/>
                <w:vertAlign w:val="baseline"/>
              </w:rPr>
            </w:pPr>
            <w:bookmarkStart w:colFirst="0" w:colLast="0" w:name="_heading=h.ddyekctqfoin" w:id="11"/>
            <w:bookmarkEnd w:id="11"/>
            <w:r w:rsidDel="00000000" w:rsidR="00000000" w:rsidRPr="00000000">
              <w:rPr>
                <w:rFonts w:ascii="Calibri" w:cs="Calibri" w:eastAsia="Calibri" w:hAnsi="Calibri"/>
                <w:b w:val="1"/>
                <w:bCs w:val="1"/>
                <w:color w:val="3b6766"/>
                <w:vertAlign w:val="baseline"/>
                <w:rtl w:val="0"/>
              </w:rPr>
              <w:t xml:space="preserve">Lead partner/coordinator:</w:t>
            </w:r>
          </w:p>
        </w:tc>
        <w:tc>
          <w:tcPr>
            <w:vAlign w:val="center"/>
          </w:tcPr>
          <w:p w:rsidR="00000000" w:rsidDel="00000000" w:rsidP="00000000" w:rsidRDefault="00000000" w:rsidRPr="00000000" w14:paraId="00000012">
            <w:pPr>
              <w:spacing w:after="160" w:lineRule="auto"/>
              <w:ind w:left="0" w:hanging="2"/>
              <w:rPr>
                <w:rFonts w:ascii="Calibri" w:cs="Calibri" w:eastAsia="Calibri" w:hAnsi="Calibri"/>
                <w:vertAlign w:val="baseline"/>
              </w:rPr>
            </w:pPr>
            <w:bookmarkStart w:colFirst="0" w:colLast="0" w:name="_heading=h.p83cd13mwlk2" w:id="12"/>
            <w:bookmarkEnd w:id="12"/>
            <w:r w:rsidDel="00000000" w:rsidR="00000000" w:rsidRPr="00000000">
              <w:rPr>
                <w:rFonts w:ascii="Calibri" w:cs="Calibri" w:eastAsia="Calibri" w:hAnsi="Calibri"/>
                <w:vertAlign w:val="baseline"/>
                <w:rtl w:val="0"/>
              </w:rPr>
              <w:t xml:space="preserve">Comune di Fidenza (Italy)</w:t>
            </w:r>
          </w:p>
        </w:tc>
      </w:tr>
      <w:tr>
        <w:trPr>
          <w:cantSplit w:val="0"/>
          <w:trHeight w:val="317" w:hRule="atLeast"/>
          <w:tblHeader w:val="0"/>
        </w:trPr>
        <w:tc>
          <w:tcPr>
            <w:vAlign w:val="center"/>
          </w:tcPr>
          <w:p w:rsidR="00000000" w:rsidDel="00000000" w:rsidP="00000000" w:rsidRDefault="00000000" w:rsidRPr="00000000" w14:paraId="00000013">
            <w:pPr>
              <w:spacing w:after="160" w:lineRule="auto"/>
              <w:ind w:left="0" w:right="193" w:hanging="2"/>
              <w:rPr>
                <w:rFonts w:ascii="Calibri" w:cs="Calibri" w:eastAsia="Calibri" w:hAnsi="Calibri"/>
                <w:b w:val="1"/>
                <w:bCs w:val="1"/>
                <w:color w:val="3b6766"/>
                <w:vertAlign w:val="baseline"/>
              </w:rPr>
            </w:pPr>
            <w:bookmarkStart w:colFirst="0" w:colLast="0" w:name="_heading=h.k9uq5xhz9d56" w:id="13"/>
            <w:bookmarkEnd w:id="13"/>
            <w:r w:rsidDel="00000000" w:rsidR="00000000" w:rsidRPr="00000000">
              <w:rPr>
                <w:rFonts w:ascii="Calibri" w:cs="Calibri" w:eastAsia="Calibri" w:hAnsi="Calibri"/>
                <w:b w:val="1"/>
                <w:bCs w:val="1"/>
                <w:color w:val="3b6766"/>
                <w:vertAlign w:val="baseline"/>
                <w:rtl w:val="0"/>
              </w:rPr>
              <w:t xml:space="preserve">Partners:</w:t>
            </w:r>
          </w:p>
        </w:tc>
        <w:tc>
          <w:tcPr>
            <w:vAlign w:val="center"/>
          </w:tcPr>
          <w:p w:rsidR="00000000" w:rsidDel="00000000" w:rsidP="00000000" w:rsidRDefault="00000000" w:rsidRPr="00000000" w14:paraId="00000014">
            <w:pPr>
              <w:spacing w:after="160" w:lineRule="auto"/>
              <w:ind w:left="0" w:hanging="2"/>
              <w:rPr>
                <w:rFonts w:ascii="Calibri" w:cs="Calibri" w:eastAsia="Calibri" w:hAnsi="Calibri"/>
                <w:vertAlign w:val="baseline"/>
              </w:rPr>
            </w:pPr>
            <w:bookmarkStart w:colFirst="0" w:colLast="0" w:name="_heading=h.wr77o0ddthfd" w:id="14"/>
            <w:bookmarkEnd w:id="14"/>
            <w:r w:rsidDel="00000000" w:rsidR="00000000" w:rsidRPr="00000000">
              <w:rPr>
                <w:rFonts w:ascii="Calibri" w:cs="Calibri" w:eastAsia="Calibri" w:hAnsi="Calibri"/>
                <w:vertAlign w:val="baseline"/>
                <w:rtl w:val="0"/>
              </w:rPr>
              <w:t xml:space="preserve">Kultur Rotalari Dernegi, DMO ES.CO. Esquilino Comunita – La Porta Di Roma, Antalya Il Kultur Ve Turizm Müdürlüğü, Training 2000 Piccola Sc, Mesogeiako Kentro Perivallontos, Organizatsia Za Upravlenie Na Trakiyski Turisticheski Rayon, Associazione Europea Delle Vie Francigene</w:t>
            </w:r>
          </w:p>
        </w:tc>
      </w:tr>
      <w:tr>
        <w:trPr>
          <w:cantSplit w:val="0"/>
          <w:trHeight w:val="317" w:hRule="atLeast"/>
          <w:tblHeader w:val="0"/>
        </w:trPr>
        <w:tc>
          <w:tcPr>
            <w:vAlign w:val="center"/>
          </w:tcPr>
          <w:p w:rsidR="00000000" w:rsidDel="00000000" w:rsidP="00000000" w:rsidRDefault="00000000" w:rsidRPr="00000000" w14:paraId="00000015">
            <w:pPr>
              <w:spacing w:after="160" w:lineRule="auto"/>
              <w:ind w:left="0" w:right="193" w:hanging="2"/>
              <w:rPr>
                <w:rFonts w:ascii="Calibri" w:cs="Calibri" w:eastAsia="Calibri" w:hAnsi="Calibri"/>
                <w:b w:val="1"/>
                <w:bCs w:val="1"/>
                <w:color w:val="3b6766"/>
                <w:vertAlign w:val="baseline"/>
              </w:rPr>
            </w:pPr>
            <w:bookmarkStart w:colFirst="0" w:colLast="0" w:name="_heading=h.y6i50118tbeu" w:id="15"/>
            <w:bookmarkEnd w:id="15"/>
            <w:r w:rsidDel="00000000" w:rsidR="00000000" w:rsidRPr="00000000">
              <w:rPr>
                <w:rFonts w:ascii="Calibri" w:cs="Calibri" w:eastAsia="Calibri" w:hAnsi="Calibri"/>
                <w:b w:val="1"/>
                <w:bCs w:val="1"/>
                <w:color w:val="3b6766"/>
                <w:vertAlign w:val="baseline"/>
                <w:rtl w:val="0"/>
              </w:rPr>
              <w:t xml:space="preserve">Email:</w:t>
            </w:r>
          </w:p>
        </w:tc>
        <w:tc>
          <w:tcPr>
            <w:vAlign w:val="center"/>
          </w:tcPr>
          <w:p w:rsidR="00000000" w:rsidDel="00000000" w:rsidP="00000000" w:rsidRDefault="00000000" w:rsidRPr="00000000" w14:paraId="00000016">
            <w:pPr>
              <w:spacing w:after="160" w:lineRule="auto"/>
              <w:ind w:left="0" w:hanging="2"/>
              <w:rPr>
                <w:rFonts w:ascii="Calibri" w:cs="Calibri" w:eastAsia="Calibri" w:hAnsi="Calibri"/>
                <w:vertAlign w:val="baseline"/>
              </w:rPr>
            </w:pPr>
            <w:bookmarkStart w:colFirst="0" w:colLast="0" w:name="_heading=h.pm9d6s1bi7pe" w:id="16"/>
            <w:bookmarkEnd w:id="16"/>
            <w:r w:rsidDel="00000000" w:rsidR="00000000" w:rsidRPr="00000000">
              <w:rPr>
                <w:rFonts w:ascii="Calibri" w:cs="Calibri" w:eastAsia="Calibri" w:hAnsi="Calibri"/>
                <w:vertAlign w:val="baseline"/>
                <w:rtl w:val="0"/>
              </w:rPr>
              <w:t xml:space="preserve">detour@comune.fidenza.pr.it</w:t>
            </w:r>
          </w:p>
        </w:tc>
      </w:tr>
      <w:tr>
        <w:trPr>
          <w:cantSplit w:val="0"/>
          <w:trHeight w:val="317" w:hRule="atLeast"/>
          <w:tblHeader w:val="0"/>
        </w:trPr>
        <w:tc>
          <w:tcPr>
            <w:tcBorders>
              <w:bottom w:color="2e5a85" w:space="0" w:sz="6" w:val="dotted"/>
            </w:tcBorders>
            <w:vAlign w:val="center"/>
          </w:tcPr>
          <w:p w:rsidR="00000000" w:rsidDel="00000000" w:rsidP="00000000" w:rsidRDefault="00000000" w:rsidRPr="00000000" w14:paraId="00000017">
            <w:pPr>
              <w:spacing w:after="160" w:lineRule="auto"/>
              <w:ind w:left="0" w:right="193" w:hanging="2"/>
              <w:rPr>
                <w:rFonts w:ascii="Calibri" w:cs="Calibri" w:eastAsia="Calibri" w:hAnsi="Calibri"/>
                <w:b w:val="1"/>
                <w:bCs w:val="1"/>
                <w:color w:val="3b6766"/>
                <w:vertAlign w:val="baseline"/>
              </w:rPr>
            </w:pPr>
            <w:bookmarkStart w:colFirst="0" w:colLast="0" w:name="_heading=h.n4iqpl5gi5rj" w:id="17"/>
            <w:bookmarkEnd w:id="17"/>
            <w:r w:rsidDel="00000000" w:rsidR="00000000" w:rsidRPr="00000000">
              <w:rPr>
                <w:rFonts w:ascii="Calibri" w:cs="Calibri" w:eastAsia="Calibri" w:hAnsi="Calibri"/>
                <w:b w:val="1"/>
                <w:bCs w:val="1"/>
                <w:color w:val="3b6766"/>
                <w:vertAlign w:val="baseline"/>
                <w:rtl w:val="0"/>
              </w:rPr>
              <w:t xml:space="preserve">Website:</w:t>
            </w:r>
          </w:p>
        </w:tc>
        <w:tc>
          <w:tcPr>
            <w:tcBorders>
              <w:bottom w:color="2e5a85" w:space="0" w:sz="6" w:val="dotted"/>
            </w:tcBorders>
            <w:vAlign w:val="center"/>
          </w:tcPr>
          <w:p w:rsidR="00000000" w:rsidDel="00000000" w:rsidP="00000000" w:rsidRDefault="00000000" w:rsidRPr="00000000" w14:paraId="00000018">
            <w:pPr>
              <w:spacing w:after="160" w:lineRule="auto"/>
              <w:ind w:left="0" w:hanging="2"/>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www.detour-eu-project.eu</w:t>
            </w:r>
          </w:p>
        </w:tc>
      </w:tr>
    </w:tbl>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360" w:before="36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360" w:before="36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1B">
      <w:pPr>
        <w:rPr>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ind w:left="0" w:firstLine="0"/>
        <w:rPr>
          <w:sz w:val="24"/>
          <w:szCs w:val="24"/>
        </w:rPr>
      </w:pPr>
      <w:r w:rsidDel="00000000" w:rsidR="00000000" w:rsidRPr="00000000">
        <w:rPr>
          <w:sz w:val="24"/>
          <w:szCs w:val="24"/>
        </w:rPr>
        <w:drawing>
          <wp:inline distB="0" distT="0" distL="0" distR="0">
            <wp:extent cx="2969257" cy="628019"/>
            <wp:effectExtent b="0" l="0" r="0" t="0"/>
            <wp:docPr id="22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2969257" cy="628019"/>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Style w:val="Heading1"/>
        <w:ind w:left="0" w:firstLine="0"/>
        <w:rPr>
          <w:sz w:val="24"/>
          <w:szCs w:val="24"/>
        </w:rPr>
      </w:pPr>
      <w:r w:rsidDel="00000000" w:rsidR="00000000" w:rsidRPr="00000000">
        <w:rPr>
          <w:sz w:val="24"/>
          <w:szCs w:val="24"/>
          <w:rtl w:val="0"/>
        </w:rPr>
        <w:t xml:space="preserve">DETOUR: Developing Resilient Tourism Ecosystems along Mediterranean Routes</w:t>
      </w:r>
    </w:p>
    <w:p w:rsidR="00000000" w:rsidDel="00000000" w:rsidP="00000000" w:rsidRDefault="00000000" w:rsidRPr="00000000" w14:paraId="0000001E">
      <w:pPr>
        <w:spacing w:after="120" w:before="120" w:line="240" w:lineRule="auto"/>
        <w:jc w:val="center"/>
        <w:rPr>
          <w:b w:val="1"/>
          <w:bCs w:val="1"/>
          <w:sz w:val="24"/>
          <w:szCs w:val="24"/>
        </w:rPr>
      </w:pPr>
      <w:r w:rsidDel="00000000" w:rsidR="00000000" w:rsidRPr="00000000">
        <w:rPr>
          <w:b w:val="1"/>
          <w:bCs w:val="1"/>
          <w:sz w:val="24"/>
          <w:szCs w:val="24"/>
          <w:rtl w:val="0"/>
        </w:rPr>
        <w:t xml:space="preserve">FAQ SMEs</w:t>
      </w:r>
    </w:p>
    <w:p w:rsidR="00000000" w:rsidDel="00000000" w:rsidP="00000000" w:rsidRDefault="00000000" w:rsidRPr="00000000" w14:paraId="0000001F">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567" w:right="0" w:hanging="42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do I apply to the call?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Submit your candidature via this form (</w:t>
      </w:r>
      <w:hyperlink r:id="rId15">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LINK</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providing details on your business and completed application templates, available for download at </w:t>
      </w:r>
      <w:hyperlink r:id="rId16">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LINK</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567" w:right="0" w:hanging="42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Where can I find more information about the call?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Consult the pages of the call for SMEs operating in Italy, Bulgaria, Türkiye and Greece. </w:t>
      </w: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t xml:space="preserve">LINKs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567" w:right="0" w:hanging="42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Can I participate if I am not from the tourism sector? </w:t>
      </w:r>
    </w:p>
    <w:p w:rsidR="00000000" w:rsidDel="00000000" w:rsidP="00000000" w:rsidRDefault="00000000" w:rsidRPr="00000000" w14:paraId="00000025">
      <w:pPr>
        <w:spacing w:after="280" w:before="280" w:line="240" w:lineRule="auto"/>
        <w:ind w:left="567" w:firstLine="0"/>
        <w:rPr>
          <w:sz w:val="24"/>
          <w:szCs w:val="24"/>
        </w:rPr>
      </w:pPr>
      <w:r w:rsidDel="00000000" w:rsidR="00000000" w:rsidRPr="00000000">
        <w:rPr>
          <w:sz w:val="24"/>
          <w:szCs w:val="24"/>
          <w:rtl w:val="0"/>
        </w:rPr>
        <w:t xml:space="preserve">Yes. The programme is also open to </w:t>
      </w:r>
      <w:r w:rsidDel="00000000" w:rsidR="00000000" w:rsidRPr="00000000">
        <w:rPr>
          <w:b w:val="1"/>
          <w:bCs w:val="1"/>
          <w:sz w:val="24"/>
          <w:szCs w:val="24"/>
          <w:rtl w:val="0"/>
        </w:rPr>
        <w:t xml:space="preserve">cross-sector SMEs</w:t>
      </w:r>
      <w:r w:rsidDel="00000000" w:rsidR="00000000" w:rsidRPr="00000000">
        <w:rPr>
          <w:sz w:val="24"/>
          <w:szCs w:val="24"/>
          <w:rtl w:val="0"/>
        </w:rPr>
        <w:t xml:space="preserve">: accommodation services, camping grounds, food and beverages, agritourism and ecotourism locations, farms, national parks, restaurants and beverage services, mobility and transport services within cities and rural tourism destinations, tour operators, agencies, and related tourism management services, creative, arts, and entertainment activities, libraries, archives, museums, and other cultural activities, sports activities, amusement, and recreational activities, IT or Energy solutions for the tourism sector, environmental and circular economy services related to tourism.</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67"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language should the application be written in?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applications must be submitted in one of the project languages: English, Italian, Greek, Bulgarian, Turkish.</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67"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Can one of the project partners be registered in a foreign country?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One of the partners may be registered in another country, provided it is located within one of the project’s countries: Greece, Bulgaria, Italy, or Turkiye, located / operating along the selected walking routes or in their buffer zones.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43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counts as “operating along the walking route”?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SMEs may be either located within the designated pilot areas of the walking routes in each project country, or legally registered elsewhere in one of the eligible countries, provided they actively operate on one of those routes. This may include, for example, a tour operator registered outside the selected area but delivering services along a project walking route.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66.9291338582675"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Can SMEs that did not participate in the DETOUR SME training still apply to the call and form partnerships?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6.929133858267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Participation in the DETOUR SME training is not a precondition for applying to the call or for forming a partnership. SMEs that did not take part in the training are still fully eligible to participate, provided they meet the other eligibility requirements of the call.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6.9291338582675"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However, during the evaluation, </w:t>
      </w:r>
      <w:r w:rsidDel="00000000" w:rsidR="00000000" w:rsidRPr="00000000">
        <w:rPr>
          <w:sz w:val="24"/>
          <w:szCs w:val="24"/>
          <w:rtl w:val="0"/>
        </w:rPr>
        <w:t xml:space="preserve">Consortia will receive 1 additional point if at least one applicant has participated in the DETOUR SME training programme.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71.92913385826756"/>
        <w:jc w:val="both"/>
        <w:rPr>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Can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members of the same family apply separately with their SMEs?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Members of the same family cannot apply together for a project, even if they own two separate SMEs.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67"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Can two businesses owned by the same person or two different persons from the same family apply as partners within the same project?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If both businesses are owned by the same person or persons from the same family, they cannot participate as partners in the same project, as this would constitute a conflict of interest.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Can the same applicant submit more than one project proposal?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Each candidate may submit only one project proposal.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candidate submits more than one project, only their last one will be taken into consideration, and they will be disqualified automatically from the other applications, which will then be assessed (eligibility and evaluation) without their inclusion (so if 4 apply for a project, the application will be assessed on the basis of three partners, and it would not be possible to substitute the 4th at that stage).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567"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is the grant amount between €15,000 and €25,000 decided?</w:t>
      </w:r>
    </w:p>
    <w:p w:rsidR="00000000" w:rsidDel="00000000" w:rsidP="00000000" w:rsidRDefault="00000000" w:rsidRPr="00000000" w14:paraId="00000044">
      <w:pPr>
        <w:spacing w:after="0" w:line="240" w:lineRule="auto"/>
        <w:ind w:left="567" w:firstLine="0"/>
        <w:rPr>
          <w:sz w:val="24"/>
          <w:szCs w:val="24"/>
        </w:rPr>
      </w:pPr>
      <w:r w:rsidDel="00000000" w:rsidR="00000000" w:rsidRPr="00000000">
        <w:rPr>
          <w:sz w:val="24"/>
          <w:szCs w:val="24"/>
          <w:rtl w:val="0"/>
        </w:rPr>
        <w:t xml:space="preserve">Applicants decide on the amount of the grant they would like to obtain (</w:t>
      </w:r>
      <w:r w:rsidDel="00000000" w:rsidR="00000000" w:rsidRPr="00000000">
        <w:rPr>
          <w:b w:val="1"/>
          <w:bCs w:val="1"/>
          <w:sz w:val="24"/>
          <w:szCs w:val="24"/>
          <w:rtl w:val="0"/>
        </w:rPr>
        <w:t xml:space="preserve">at least €15,000 and no more than €25,000)</w:t>
      </w:r>
      <w:r w:rsidDel="00000000" w:rsidR="00000000" w:rsidRPr="00000000">
        <w:rPr>
          <w:sz w:val="24"/>
          <w:szCs w:val="24"/>
          <w:rtl w:val="0"/>
        </w:rPr>
        <w:t xml:space="preserve"> in the application. The requested amount should be justified through the proposed activities and budget template. The SMEs are suggested to request an amount that is realistic, clearly linked to the work plan, and well justified in the budget. </w:t>
      </w:r>
    </w:p>
    <w:p w:rsidR="00000000" w:rsidDel="00000000" w:rsidP="00000000" w:rsidRDefault="00000000" w:rsidRPr="00000000" w14:paraId="00000045">
      <w:pPr>
        <w:spacing w:after="0" w:line="240" w:lineRule="auto"/>
        <w:ind w:left="567" w:firstLine="0"/>
        <w:rPr>
          <w:sz w:val="24"/>
          <w:szCs w:val="24"/>
        </w:rPr>
      </w:pPr>
      <w:r w:rsidDel="00000000" w:rsidR="00000000" w:rsidRPr="00000000">
        <w:rPr>
          <w:rtl w:val="0"/>
        </w:rPr>
      </w:r>
    </w:p>
    <w:p w:rsidR="00000000" w:rsidDel="00000000" w:rsidP="00000000" w:rsidRDefault="00000000" w:rsidRPr="00000000" w14:paraId="00000046">
      <w:pPr>
        <w:spacing w:after="0" w:line="240" w:lineRule="auto"/>
        <w:ind w:left="567" w:firstLine="0"/>
        <w:rPr>
          <w:sz w:val="24"/>
          <w:szCs w:val="24"/>
        </w:rPr>
      </w:pPr>
      <w:r w:rsidDel="00000000" w:rsidR="00000000" w:rsidRPr="00000000">
        <w:rPr>
          <w:rtl w:val="0"/>
        </w:rPr>
      </w:r>
    </w:p>
    <w:p w:rsidR="00000000" w:rsidDel="00000000" w:rsidP="00000000" w:rsidRDefault="00000000" w:rsidRPr="00000000" w14:paraId="00000047">
      <w:pPr>
        <w:spacing w:after="0" w:line="240" w:lineRule="auto"/>
        <w:ind w:left="567" w:firstLine="0"/>
        <w:rPr>
          <w:sz w:val="24"/>
          <w:szCs w:val="24"/>
        </w:rPr>
      </w:pPr>
      <w:r w:rsidDel="00000000" w:rsidR="00000000" w:rsidRPr="00000000">
        <w:rPr>
          <w:rtl w:val="0"/>
        </w:rPr>
      </w:r>
    </w:p>
    <w:p w:rsidR="00000000" w:rsidDel="00000000" w:rsidP="00000000" w:rsidRDefault="00000000" w:rsidRPr="00000000" w14:paraId="00000048">
      <w:pPr>
        <w:spacing w:after="0" w:line="240" w:lineRule="auto"/>
        <w:ind w:left="567" w:firstLine="0"/>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does “lump sum funding” mean in practice?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grant is awarded as 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lump sum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100% funding and no co-financing required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Payments are made in three instalments: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 at signature, 40% mid-project after the interim report, and 40% after the final report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SMEs are suggested to manage the project carefully, keep financial records, and be ready to prove both implementation and results. </w:t>
      </w:r>
    </w:p>
    <w:p w:rsidR="00000000" w:rsidDel="00000000" w:rsidP="00000000" w:rsidRDefault="00000000" w:rsidRPr="00000000" w14:paraId="0000004C">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D">
      <w:pPr>
        <w:spacing w:after="0" w:line="240" w:lineRule="auto"/>
        <w:rPr>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demanding is the reporting for a small grant?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0.0708661417324663"/>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Selected projects must provide:</w:t>
      </w:r>
      <w:r w:rsidDel="00000000" w:rsidR="00000000" w:rsidRPr="00000000">
        <w:rPr>
          <w:rtl w:val="0"/>
        </w:rPr>
      </w:r>
    </w:p>
    <w:p w:rsidR="00000000" w:rsidDel="00000000" w:rsidP="00000000" w:rsidRDefault="00000000" w:rsidRPr="00000000" w14:paraId="00000051">
      <w:pPr>
        <w:numPr>
          <w:ilvl w:val="0"/>
          <w:numId w:val="3"/>
        </w:numPr>
        <w:spacing w:after="0" w:line="240" w:lineRule="auto"/>
        <w:ind w:left="567" w:firstLine="0"/>
        <w:rPr>
          <w:sz w:val="24"/>
          <w:szCs w:val="24"/>
        </w:rPr>
      </w:pPr>
      <w:r w:rsidDel="00000000" w:rsidR="00000000" w:rsidRPr="00000000">
        <w:rPr>
          <w:sz w:val="24"/>
          <w:szCs w:val="24"/>
          <w:rtl w:val="0"/>
        </w:rPr>
        <w:t xml:space="preserve">progress reports </w:t>
      </w:r>
      <w:r w:rsidDel="00000000" w:rsidR="00000000" w:rsidRPr="00000000">
        <w:rPr>
          <w:b w:val="1"/>
          <w:bCs w:val="1"/>
          <w:sz w:val="24"/>
          <w:szCs w:val="24"/>
          <w:rtl w:val="0"/>
        </w:rPr>
        <w:t xml:space="preserve">every 3 months</w:t>
      </w:r>
      <w:r w:rsidDel="00000000" w:rsidR="00000000" w:rsidRPr="00000000">
        <w:rPr>
          <w:rtl w:val="0"/>
        </w:rPr>
      </w:r>
    </w:p>
    <w:p w:rsidR="00000000" w:rsidDel="00000000" w:rsidP="00000000" w:rsidRDefault="00000000" w:rsidRPr="00000000" w14:paraId="00000052">
      <w:pPr>
        <w:numPr>
          <w:ilvl w:val="0"/>
          <w:numId w:val="3"/>
        </w:numPr>
        <w:spacing w:after="0" w:line="240" w:lineRule="auto"/>
        <w:ind w:left="567" w:firstLine="0"/>
        <w:rPr>
          <w:sz w:val="24"/>
          <w:szCs w:val="24"/>
        </w:rPr>
      </w:pPr>
      <w:r w:rsidDel="00000000" w:rsidR="00000000" w:rsidRPr="00000000">
        <w:rPr>
          <w:sz w:val="24"/>
          <w:szCs w:val="24"/>
          <w:rtl w:val="0"/>
        </w:rPr>
        <w:t xml:space="preserve">an </w:t>
      </w:r>
      <w:r w:rsidDel="00000000" w:rsidR="00000000" w:rsidRPr="00000000">
        <w:rPr>
          <w:b w:val="1"/>
          <w:bCs w:val="1"/>
          <w:sz w:val="24"/>
          <w:szCs w:val="24"/>
          <w:rtl w:val="0"/>
        </w:rPr>
        <w:t xml:space="preserve">interim report</w:t>
      </w:r>
      <w:r w:rsidDel="00000000" w:rsidR="00000000" w:rsidRPr="00000000">
        <w:rPr>
          <w:sz w:val="24"/>
          <w:szCs w:val="24"/>
          <w:rtl w:val="0"/>
        </w:rPr>
        <w:t xml:space="preserve"> to receive the second instalment</w:t>
      </w:r>
    </w:p>
    <w:p w:rsidR="00000000" w:rsidDel="00000000" w:rsidP="00000000" w:rsidRDefault="00000000" w:rsidRPr="00000000" w14:paraId="00000053">
      <w:pPr>
        <w:spacing w:after="0"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“collaborative” does the project need to be?</w:t>
      </w:r>
    </w:p>
    <w:p w:rsidR="00000000" w:rsidDel="00000000" w:rsidP="00000000" w:rsidRDefault="00000000" w:rsidRPr="00000000" w14:paraId="00000055">
      <w:pPr>
        <w:spacing w:after="0" w:line="240" w:lineRule="auto"/>
        <w:ind w:left="851" w:firstLine="0"/>
        <w:rPr>
          <w:sz w:val="24"/>
          <w:szCs w:val="24"/>
        </w:rPr>
      </w:pPr>
      <w:r w:rsidDel="00000000" w:rsidR="00000000" w:rsidRPr="00000000">
        <w:rPr>
          <w:rtl w:val="0"/>
        </w:rPr>
      </w:r>
    </w:p>
    <w:p w:rsidR="00000000" w:rsidDel="00000000" w:rsidP="00000000" w:rsidRDefault="00000000" w:rsidRPr="00000000" w14:paraId="00000056">
      <w:pPr>
        <w:spacing w:after="0" w:line="240" w:lineRule="auto"/>
        <w:ind w:left="567" w:firstLine="0"/>
        <w:rPr>
          <w:sz w:val="24"/>
          <w:szCs w:val="24"/>
        </w:rPr>
      </w:pPr>
      <w:r w:rsidDel="00000000" w:rsidR="00000000" w:rsidRPr="00000000">
        <w:rPr>
          <w:sz w:val="24"/>
          <w:szCs w:val="24"/>
          <w:rtl w:val="0"/>
        </w:rPr>
        <w:t xml:space="preserve">A simple individual investment is unlikely to be competitive. The proposal should show real cooperation, clear partner roles, and benefits beyond one company.</w:t>
      </w:r>
    </w:p>
    <w:p w:rsidR="00000000" w:rsidDel="00000000" w:rsidP="00000000" w:rsidRDefault="00000000" w:rsidRPr="00000000" w14:paraId="00000057">
      <w:pPr>
        <w:spacing w:after="0" w:line="240" w:lineRule="auto"/>
        <w:rPr>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Can the partnership hire subcontractors or external service providers?</w:t>
      </w:r>
    </w:p>
    <w:p w:rsidR="00000000" w:rsidDel="00000000" w:rsidP="00000000" w:rsidRDefault="00000000" w:rsidRPr="00000000" w14:paraId="00000059">
      <w:pPr>
        <w:spacing w:after="0" w:line="240" w:lineRule="auto"/>
        <w:ind w:left="851" w:firstLine="0"/>
        <w:rPr>
          <w:sz w:val="24"/>
          <w:szCs w:val="24"/>
        </w:rPr>
      </w:pPr>
      <w:r w:rsidDel="00000000" w:rsidR="00000000" w:rsidRPr="00000000">
        <w:rPr>
          <w:rtl w:val="0"/>
        </w:rPr>
      </w:r>
    </w:p>
    <w:p w:rsidR="00000000" w:rsidDel="00000000" w:rsidP="00000000" w:rsidRDefault="00000000" w:rsidRPr="00000000" w14:paraId="0000005A">
      <w:pPr>
        <w:spacing w:after="0" w:line="240" w:lineRule="auto"/>
        <w:ind w:left="567" w:firstLine="0"/>
        <w:rPr>
          <w:sz w:val="24"/>
          <w:szCs w:val="24"/>
        </w:rPr>
      </w:pPr>
      <w:r w:rsidDel="00000000" w:rsidR="00000000" w:rsidRPr="00000000">
        <w:rPr>
          <w:sz w:val="24"/>
          <w:szCs w:val="24"/>
          <w:rtl w:val="0"/>
        </w:rPr>
        <w:t xml:space="preserve">Yes, the call allows eligible costs for </w:t>
      </w:r>
      <w:r w:rsidDel="00000000" w:rsidR="00000000" w:rsidRPr="00000000">
        <w:rPr>
          <w:b w:val="1"/>
          <w:bCs w:val="1"/>
          <w:sz w:val="24"/>
          <w:szCs w:val="24"/>
          <w:rtl w:val="0"/>
        </w:rPr>
        <w:t xml:space="preserve">consultancy services</w:t>
      </w:r>
      <w:r w:rsidDel="00000000" w:rsidR="00000000" w:rsidRPr="00000000">
        <w:rPr>
          <w:sz w:val="24"/>
          <w:szCs w:val="24"/>
          <w:rtl w:val="0"/>
        </w:rPr>
        <w:t xml:space="preserve">, external experts, mentors, consultants, technicians, market studies, audits, training, certification support, and similar services essential for the project.</w:t>
      </w:r>
    </w:p>
    <w:p w:rsidR="00000000" w:rsidDel="00000000" w:rsidP="00000000" w:rsidRDefault="00000000" w:rsidRPr="00000000" w14:paraId="0000005B">
      <w:pPr>
        <w:spacing w:after="0" w:line="240" w:lineRule="auto"/>
        <w:rPr>
          <w:sz w:val="24"/>
          <w:szCs w:val="24"/>
        </w:rPr>
      </w:pPr>
      <w:r w:rsidDel="00000000" w:rsidR="00000000" w:rsidRPr="00000000">
        <w:rPr>
          <w:rtl w:val="0"/>
        </w:rPr>
      </w:r>
    </w:p>
    <w:p w:rsidR="00000000" w:rsidDel="00000000" w:rsidP="00000000" w:rsidRDefault="00000000" w:rsidRPr="00000000" w14:paraId="0000005C">
      <w:pPr>
        <w:spacing w:after="0" w:line="240" w:lineRule="auto"/>
        <w:rPr>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Can existing employees’ working time be covered by the grant?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The call explicitly lists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working time of employees focused on the project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an allowable cost. It also requires all costs to be necessary, identifiable, verifiable, and compliant with accounting principles, and asks beneficiaries to keep supporting documentation.</w:t>
      </w:r>
      <w:r w:rsidDel="00000000" w:rsidR="00000000" w:rsidRPr="00000000">
        <w:rPr>
          <w:rtl w:val="0"/>
        </w:rPr>
      </w:r>
    </w:p>
    <w:p w:rsidR="00000000" w:rsidDel="00000000" w:rsidP="00000000" w:rsidRDefault="00000000" w:rsidRPr="00000000" w14:paraId="00000060">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61">
      <w:pPr>
        <w:spacing w:after="0" w:line="240" w:lineRule="auto"/>
        <w:rPr>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57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happens after I submit my application to the call?</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will receive an acknowledgement confirming that the Consortium has received your application.</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application will be evaluated by a selection committee between 1 June and 12 July 2026.</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results will be published on the official project website by 13 July 2026.</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your project is selected, the Consortium will ask you to provide a Partnership Agreement and sign a Grant Agreement with the Consortium.</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3" w:right="0" w:hanging="3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Selected projects are expected to start on 1 September 2026.</w:t>
      </w:r>
    </w:p>
    <w:p w:rsidR="00000000" w:rsidDel="00000000" w:rsidP="00000000" w:rsidRDefault="00000000" w:rsidRPr="00000000" w14:paraId="00000068">
      <w:pPr>
        <w:spacing w:after="0" w:line="240" w:lineRule="auto"/>
        <w:rPr>
          <w:sz w:val="24"/>
          <w:szCs w:val="24"/>
        </w:rPr>
      </w:pPr>
      <w:r w:rsidDel="00000000" w:rsidR="00000000" w:rsidRPr="00000000">
        <w:rPr>
          <w:rtl w:val="0"/>
        </w:rPr>
      </w:r>
    </w:p>
    <w:sectPr>
      <w:footerReference r:id="rId17" w:type="default"/>
      <w:type w:val="nextPage"/>
      <w:pgSz w:h="16838" w:w="11906" w:orient="portrait"/>
      <w:pgMar w:bottom="1440" w:top="1440" w:left="153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2063750</wp:posOffset>
          </wp:positionH>
          <wp:positionV relativeFrom="paragraph">
            <wp:posOffset>140970</wp:posOffset>
          </wp:positionV>
          <wp:extent cx="2108200" cy="447040"/>
          <wp:effectExtent b="0" l="0" r="0" t="0"/>
          <wp:wrapTopAndBottom distB="0" distT="0"/>
          <wp:docPr id="22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108200" cy="447040"/>
                  </a:xfrm>
                  <a:prstGeom prst="rect"/>
                  <a:ln/>
                </pic:spPr>
              </pic:pic>
            </a:graphicData>
          </a:graphic>
        </wp:anchor>
      </w:drawing>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4" w:firstLine="0"/>
      <w:jc w:val="left"/>
      <w:rPr>
        <w:rFonts w:ascii="Calibri" w:cs="Calibri" w:eastAsia="Calibri" w:hAnsi="Calibri"/>
        <w:b w:val="1"/>
        <w:bCs w:val="1"/>
        <w:i w:val="0"/>
        <w:iCs w:val="0"/>
        <w:smallCaps w:val="0"/>
        <w:strike w:val="0"/>
        <w:color w:val="3b6766"/>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360" w:before="360" w:line="240" w:lineRule="auto"/>
      <w:ind w:left="720"/>
      <w:jc w:val="center"/>
    </w:pPr>
    <w:rPr>
      <w:b w:val="1"/>
      <w:bCs w:val="1"/>
      <w:color w:val="3b6766"/>
      <w:sz w:val="32"/>
      <w:szCs w:val="32"/>
    </w:rPr>
  </w:style>
  <w:style w:type="paragraph" w:styleId="Heading2">
    <w:name w:val="heading 2"/>
    <w:basedOn w:val="Normal"/>
    <w:next w:val="Normal"/>
    <w:pPr>
      <w:keepNext w:val="1"/>
      <w:keepLines w:val="1"/>
      <w:spacing w:after="360" w:before="360" w:line="240" w:lineRule="auto"/>
      <w:ind w:left="720" w:hanging="360"/>
      <w:jc w:val="left"/>
    </w:pPr>
    <w:rPr>
      <w:rFonts w:ascii="Calibri" w:cs="Calibri" w:eastAsia="Calibri" w:hAnsi="Calibri"/>
      <w:b w:val="0"/>
      <w:bCs w:val="0"/>
      <w:color w:val="2f5496"/>
      <w:sz w:val="32"/>
      <w:szCs w:val="32"/>
    </w:rPr>
  </w:style>
  <w:style w:type="paragraph" w:styleId="Heading3">
    <w:name w:val="heading 3"/>
    <w:basedOn w:val="Normal"/>
    <w:next w:val="Normal"/>
    <w:pPr>
      <w:spacing w:after="240" w:before="240" w:line="240" w:lineRule="auto"/>
      <w:ind w:left="720"/>
    </w:pPr>
    <w:rPr>
      <w:rFonts w:ascii="Calibri" w:cs="Calibri" w:eastAsia="Calibri" w:hAnsi="Calibri"/>
      <w:color w:val="3b6766"/>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20" w:line="240" w:lineRule="auto"/>
      <w:ind w:left="720"/>
      <w:jc w:val="center"/>
    </w:pPr>
    <w:rPr>
      <w:rFonts w:ascii="Calibri" w:cs="Calibri" w:eastAsia="Calibri" w:hAnsi="Calibri"/>
      <w:b w:val="1"/>
      <w:bCs w:val="1"/>
      <w:i w:val="1"/>
      <w:iCs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Title of the figure Char"/>
    <w:basedOn w:val="DefaultParagraphFont"/>
    <w:link w:val="Title"/>
    <w:uiPriority w:val="10"/>
    <w:rsid w:val="00414F84"/>
    <w:rPr>
      <w:rFonts w:asciiTheme="majorHAnsi" w:cstheme="majorHAnsi" w:hAnsiTheme="majorHAnsi"/>
      <w:b w:val="1"/>
      <w:bCs w:val="1"/>
      <w:i w:val="1"/>
      <w:iCs w:val="1"/>
    </w:rPr>
  </w:style>
  <w:style w:type="paragraph" w:styleId="ListParagraph">
    <w:name w:val="List Paragraph"/>
    <w:basedOn w:val="Normal"/>
    <w:uiPriority w:val="34"/>
    <w:qFormat w:val="1"/>
    <w:rsid w:val="00414F84"/>
    <w:pPr>
      <w:ind w:left="720"/>
      <w:contextualSpacing w:val="1"/>
    </w:pPr>
  </w:style>
  <w:style w:type="paragraph" w:styleId="Header">
    <w:name w:val="header"/>
    <w:basedOn w:val="Normal"/>
    <w:link w:val="HeaderChar1"/>
    <w:qFormat w:val="1"/>
    <w:rsid w:val="00E048BB"/>
    <w:pPr>
      <w:spacing w:after="0" w:line="240" w:lineRule="auto"/>
      <w:ind w:right="454"/>
      <w:jc w:val="center"/>
    </w:pPr>
    <w:rPr>
      <w:b w:val="1"/>
      <w:bCs w:val="1"/>
      <w:color w:val="3b6766"/>
      <w:sz w:val="44"/>
      <w:szCs w:val="44"/>
    </w:rPr>
  </w:style>
  <w:style w:type="character" w:styleId="HeaderChar" w:customStyle="1">
    <w:name w:val="Header Char"/>
    <w:basedOn w:val="DefaultParagraphFont"/>
    <w:uiPriority w:val="99"/>
    <w:semiHidden w:val="1"/>
    <w:rsid w:val="00E048BB"/>
  </w:style>
  <w:style w:type="character" w:styleId="HeaderChar1" w:customStyle="1">
    <w:name w:val="Header Char1"/>
    <w:basedOn w:val="DefaultParagraphFont"/>
    <w:link w:val="Header"/>
    <w:rsid w:val="00E048BB"/>
    <w:rPr>
      <w:b w:val="1"/>
      <w:bCs w:val="1"/>
      <w:color w:val="3b6766"/>
      <w:sz w:val="44"/>
      <w:szCs w:val="44"/>
    </w:rPr>
  </w:style>
  <w:style w:type="character" w:styleId="Heading1Char" w:customStyle="1">
    <w:name w:val="Heading 1 Char"/>
    <w:basedOn w:val="DefaultParagraphFont"/>
    <w:uiPriority w:val="9"/>
    <w:rsid w:val="00E048BB"/>
    <w:rPr>
      <w:rFonts w:asciiTheme="majorHAnsi" w:cstheme="majorBidi" w:eastAsiaTheme="majorEastAsia" w:hAnsiTheme="majorHAnsi"/>
      <w:color w:val="2f5496" w:themeColor="accent1" w:themeShade="0000BF"/>
      <w:sz w:val="32"/>
      <w:szCs w:val="32"/>
    </w:rPr>
  </w:style>
  <w:style w:type="character" w:styleId="Heading1Char1" w:customStyle="1">
    <w:name w:val="Heading 1 Char1"/>
    <w:basedOn w:val="DefaultParagraphFont"/>
    <w:link w:val="Heading1"/>
    <w:uiPriority w:val="9"/>
    <w:rsid w:val="00E048BB"/>
    <w:rPr>
      <w:rFonts w:cstheme="minorHAnsi" w:eastAsiaTheme="majorEastAsia"/>
      <w:b w:val="1"/>
      <w:bCs w:val="1"/>
      <w:color w:val="3b6766"/>
      <w:sz w:val="32"/>
      <w:szCs w:val="32"/>
    </w:rPr>
  </w:style>
  <w:style w:type="character" w:styleId="Heading2Char" w:customStyle="1">
    <w:name w:val="Heading 2 Char"/>
    <w:basedOn w:val="DefaultParagraphFont"/>
    <w:link w:val="Heading2"/>
    <w:uiPriority w:val="9"/>
    <w:rsid w:val="00E048BB"/>
    <w:rPr>
      <w:rFonts w:asciiTheme="majorHAnsi" w:cstheme="majorBidi" w:eastAsiaTheme="majorEastAsia" w:hAnsiTheme="majorHAnsi"/>
      <w:color w:val="2f5496" w:themeColor="accent1" w:themeShade="0000BF"/>
      <w:sz w:val="32"/>
      <w:szCs w:val="32"/>
      <w:lang w:val="en-US"/>
    </w:rPr>
  </w:style>
  <w:style w:type="paragraph" w:styleId="TOCHeading">
    <w:name w:val="TOC Heading"/>
    <w:basedOn w:val="Heading1"/>
    <w:next w:val="Normal"/>
    <w:uiPriority w:val="39"/>
    <w:semiHidden w:val="1"/>
    <w:unhideWhenUsed w:val="1"/>
    <w:qFormat w:val="1"/>
    <w:rsid w:val="00E048BB"/>
    <w:pPr>
      <w:spacing w:after="0" w:before="240" w:line="259" w:lineRule="auto"/>
      <w:ind w:left="0"/>
      <w:jc w:val="left"/>
      <w:outlineLvl w:val="9"/>
    </w:pPr>
    <w:rPr>
      <w:rFonts w:asciiTheme="majorHAnsi" w:cstheme="majorBidi" w:hAnsiTheme="majorHAnsi"/>
      <w:b w:val="0"/>
      <w:bCs w:val="0"/>
      <w:color w:val="2f5496" w:themeColor="accent1" w:themeShade="0000BF"/>
    </w:rPr>
  </w:style>
  <w:style w:type="character" w:styleId="Heading3Char" w:customStyle="1">
    <w:name w:val="Heading 3 Char"/>
    <w:basedOn w:val="DefaultParagraphFont"/>
    <w:link w:val="Heading3"/>
    <w:uiPriority w:val="9"/>
    <w:rsid w:val="00E048BB"/>
    <w:rPr>
      <w:rFonts w:asciiTheme="majorHAnsi" w:cstheme="majorHAnsi" w:hAnsiTheme="majorHAnsi"/>
      <w:color w:val="3b6766"/>
    </w:rPr>
  </w:style>
  <w:style w:type="paragraph" w:styleId="NormalWeb">
    <w:name w:val="Normal (Web)"/>
    <w:basedOn w:val="Normal"/>
    <w:uiPriority w:val="99"/>
    <w:unhideWhenUsed w:val="1"/>
    <w:rsid w:val="00550DA1"/>
    <w:pPr>
      <w:spacing w:after="100" w:afterAutospacing="1" w:before="100" w:beforeAutospacing="1" w:line="240" w:lineRule="auto"/>
      <w:jc w:val="left"/>
    </w:pPr>
    <w:rPr>
      <w:rFonts w:ascii="Times New Roman" w:cs="Times New Roman" w:eastAsia="Times New Roman" w:hAnsi="Times New Roman"/>
      <w:kern w:val="0"/>
      <w:sz w:val="24"/>
      <w:szCs w:val="24"/>
      <w:lang w:eastAsia="en-GB" w:val="en-GB"/>
    </w:rPr>
  </w:style>
  <w:style w:type="character" w:styleId="apple-tab-span" w:customStyle="1">
    <w:name w:val="apple-tab-span"/>
    <w:basedOn w:val="DefaultParagraphFont"/>
    <w:rsid w:val="00550DA1"/>
  </w:style>
  <w:style w:type="character" w:styleId="Heading4Char" w:customStyle="1">
    <w:name w:val="Heading 4 Char"/>
    <w:basedOn w:val="DefaultParagraphFont"/>
    <w:link w:val="Heading4"/>
    <w:uiPriority w:val="9"/>
    <w:semiHidden w:val="1"/>
    <w:rsid w:val="00EA490F"/>
    <w:rPr>
      <w:rFonts w:asciiTheme="majorHAnsi" w:cstheme="majorBidi" w:eastAsiaTheme="majorEastAsia" w:hAnsiTheme="majorHAnsi"/>
      <w:i w:val="1"/>
      <w:iCs w:val="1"/>
      <w:color w:val="2f5496" w:themeColor="accent1" w:themeShade="0000BF"/>
      <w:kern w:val="2"/>
      <w:lang w:val="it-IT"/>
    </w:rPr>
  </w:style>
  <w:style w:type="character" w:styleId="Strong">
    <w:name w:val="Strong"/>
    <w:basedOn w:val="DefaultParagraphFont"/>
    <w:uiPriority w:val="22"/>
    <w:qFormat w:val="1"/>
    <w:rsid w:val="00EA490F"/>
    <w:rPr>
      <w:b w:val="1"/>
      <w:bCs w:val="1"/>
    </w:rPr>
  </w:style>
  <w:style w:type="character" w:styleId="Hyperlink">
    <w:name w:val="Hyperlink"/>
    <w:basedOn w:val="DefaultParagraphFont"/>
    <w:uiPriority w:val="99"/>
    <w:unhideWhenUsed w:val="1"/>
    <w:rsid w:val="003D7AE9"/>
    <w:rPr>
      <w:color w:val="0563c1" w:themeColor="hyperlink"/>
      <w:u w:val="single"/>
    </w:rPr>
  </w:style>
  <w:style w:type="character" w:styleId="UnresolvedMention">
    <w:name w:val="Unresolved Mention"/>
    <w:basedOn w:val="DefaultParagraphFont"/>
    <w:uiPriority w:val="99"/>
    <w:semiHidden w:val="1"/>
    <w:unhideWhenUsed w:val="1"/>
    <w:rsid w:val="003D7AE9"/>
    <w:rPr>
      <w:color w:val="605e5c"/>
      <w:shd w:color="auto" w:fill="e1dfdd" w:val="clear"/>
    </w:rPr>
  </w:style>
  <w:style w:type="character" w:styleId="normaltextrun" w:customStyle="1">
    <w:name w:val="normaltextrun"/>
    <w:basedOn w:val="DefaultParagraphFont"/>
    <w:rsid w:val="009B5E45"/>
  </w:style>
  <w:style w:type="paragraph" w:styleId="Footer">
    <w:name w:val="footer"/>
    <w:basedOn w:val="Normal"/>
    <w:link w:val="FooterChar"/>
    <w:uiPriority w:val="99"/>
    <w:unhideWhenUsed w:val="1"/>
    <w:qFormat w:val="1"/>
    <w:rsid w:val="00BA0E04"/>
    <w:pPr>
      <w:tabs>
        <w:tab w:val="center" w:pos="4819"/>
        <w:tab w:val="right" w:pos="9638"/>
      </w:tabs>
      <w:spacing w:after="0" w:line="240" w:lineRule="auto"/>
    </w:pPr>
  </w:style>
  <w:style w:type="character" w:styleId="FooterChar" w:customStyle="1">
    <w:name w:val="Footer Char"/>
    <w:basedOn w:val="DefaultParagraphFont"/>
    <w:link w:val="Footer"/>
    <w:uiPriority w:val="99"/>
    <w:rsid w:val="00BA0E04"/>
    <w:rPr>
      <w:kern w:val="2"/>
      <w:lang w:val="it-IT"/>
    </w:rPr>
  </w:style>
  <w:style w:type="table" w:styleId="TableGrid">
    <w:name w:val="Table Grid"/>
    <w:basedOn w:val="TableNormal"/>
    <w:uiPriority w:val="39"/>
    <w:rsid w:val="003B4DB3"/>
    <w:pPr>
      <w:suppressAutoHyphens w:val="1"/>
      <w:spacing w:after="0" w:line="1" w:lineRule="atLeast"/>
      <w:ind w:left="-1" w:leftChars="-1" w:hanging="1" w:hangingChars="1"/>
      <w:textDirection w:val="btLr"/>
      <w:textAlignment w:val="top"/>
      <w:outlineLvl w:val="0"/>
    </w:pPr>
    <w:rPr>
      <w:rFonts w:ascii="Calibri" w:cs="Calibri" w:eastAsia="Calibri" w:hAnsi="Calibri"/>
      <w:position w:val="-1"/>
      <w:sz w:val="24"/>
      <w:szCs w:val="24"/>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ind w:left="0" w:hanging="1"/>
    </w:pPr>
    <w:rPr>
      <w:rFonts w:ascii="Calibri" w:cs="Calibri" w:eastAsia="Calibri" w:hAnsi="Calibri"/>
      <w:sz w:val="24"/>
      <w:szCs w:val="24"/>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forms.gle/wGvKgD7Jj8pUy66d8" TargetMode="External"/><Relationship Id="rId14" Type="http://schemas.openxmlformats.org/officeDocument/2006/relationships/image" Target="media/image4.png"/><Relationship Id="rId17" Type="http://schemas.openxmlformats.org/officeDocument/2006/relationships/footer" Target="footer4.xml"/><Relationship Id="rId16" Type="http://schemas.openxmlformats.org/officeDocument/2006/relationships/hyperlink" Target="https://drive.google.com/drive/u/2/folders/1q8BeoxD4KMw8FGx-n1m6xfGz2QHO2JL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6APbr3I96Gp98bhbkhbE0RPrug==">CgMxLjAyDmguOGZ4emdwcHZpamZ4Mg5oLjM4YzV6N3pmZGE0MDIOaC4xbXI0amlnMzlxNTAyDmgueTI0aXdqcHQzMXExMg5oLnA0em54d3N4dGxuZTIOaC5lOHp0cWRmd3FydGIyDmguM3dzZ2Vsd3RvZ3Y2Mg5oLmQzMXF5Nnh4c3YwMzIOaC5zcnpqMm9maWhtZzIyDmguNHNlMm4zYno3dGIyMg5oLnVseG1wMmZuMzFtczIOaC5kZHlla2N0cWZvaW4yDmgucDgzY2QxM213bGsyMg5oLms5dXE1eGh6OWQ1NjIOaC53cjc3bzBkZHRoZmQyDmgueTZpNTAxMTh0YmV1Mg5oLnBtOWQ2czFiaTdwZTIOaC5uNGlxcGw1Z2k1cmo4AHIhMVVCbW56Q3M1MVE2dWRySlRlLUxsdk1zNkZEZk1vTV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2026-03-06T09:29:00Z</dcterms:created>
  <dc:creator>Aleksandra Fomina</dc:creator>
</cp:coreProperties>
</file>